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D4" w:rsidRPr="00BB1616" w:rsidRDefault="00FD07D4" w:rsidP="00B60031">
      <w:pPr>
        <w:shd w:val="clear" w:color="auto" w:fill="FFFFFF"/>
        <w:spacing w:before="300" w:after="15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2673F">
        <w:rPr>
          <w:rFonts w:ascii="Times New Roman" w:hAnsi="Times New Roman" w:cs="Times New Roman"/>
          <w:b/>
          <w:sz w:val="28"/>
          <w:szCs w:val="28"/>
          <w:lang w:val="uk-UA"/>
        </w:rPr>
        <w:t>Оголошується конкурс</w:t>
      </w:r>
      <w:bookmarkEnd w:id="0"/>
      <w:r w:rsidRPr="00E26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заміщення посади директора </w:t>
      </w:r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4964">
        <w:rPr>
          <w:rFonts w:ascii="Times New Roman" w:hAnsi="Times New Roman" w:cs="Times New Roman"/>
          <w:b/>
          <w:sz w:val="28"/>
          <w:szCs w:val="28"/>
          <w:lang w:val="uk-UA"/>
        </w:rPr>
        <w:t>Старокостянтинівської загальноосвітньої школи І-ІІІ ступенів № 1</w:t>
      </w:r>
    </w:p>
    <w:p w:rsidR="00A40697" w:rsidRPr="00C37751" w:rsidRDefault="007C5EE3" w:rsidP="00A40697">
      <w:pPr>
        <w:shd w:val="clear" w:color="auto" w:fill="FFFFFF"/>
        <w:spacing w:before="300" w:after="15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Старокостянтинова», наказу управління освіти виконавчого комітету міської ради  від </w:t>
      </w:r>
      <w:r w:rsidR="005E5D4A">
        <w:rPr>
          <w:rFonts w:ascii="Times New Roman" w:hAnsi="Times New Roman" w:cs="Times New Roman"/>
          <w:sz w:val="28"/>
          <w:szCs w:val="28"/>
          <w:lang w:val="uk-UA"/>
        </w:rPr>
        <w:t>07.09.2020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E5D4A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B1616"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оголошується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</w:t>
      </w:r>
      <w:r w:rsidR="00A30C0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C86B2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заміщення </w:t>
      </w:r>
      <w:r w:rsid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вакантної 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посади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616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67E4B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Найменування і місцезнаходження закладу:</w:t>
      </w:r>
    </w:p>
    <w:p w:rsidR="00FD07D4" w:rsidRPr="00C37751" w:rsidRDefault="00C37751" w:rsidP="006E3A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Старокостянтинівська загальноосвітня школа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7751" w:rsidRPr="00C37751" w:rsidRDefault="00C37751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31100, Хмельницька область, </w:t>
      </w:r>
      <w:proofErr w:type="spellStart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м.Старокостянтинів</w:t>
      </w:r>
      <w:proofErr w:type="spellEnd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вул.Острозького,40</w:t>
      </w:r>
    </w:p>
    <w:p w:rsidR="00FD07D4" w:rsidRPr="00E2673F" w:rsidRDefault="00FD07D4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Найменування посади та умови </w:t>
      </w:r>
      <w:r w:rsidR="00BE514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оплати </w:t>
      </w: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праці:</w:t>
      </w:r>
    </w:p>
    <w:p w:rsidR="00FD07D4" w:rsidRPr="00C37751" w:rsidRDefault="00BB1616" w:rsidP="00BB161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C37751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Посадовий оклад, надбавки, доплати та премії встановлюються згідно контракту; відповідно  до постанови Кабінету Міністрів України від 30.08.2002 р. №1298 « 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№557 « 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Кваліфікаційні вимоги до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закладу відповідно до Закону України «Про загальну середню освіту»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Керівником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загально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середньої освіти може бути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особа, яка є громадянином України,  вільно володіє державною мовою та має вищу освіту </w:t>
      </w:r>
      <w:r w:rsidR="00363A2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ступеня не нижче магістра (спеціаліста)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стаж педагогічної роботи  не менше трьох років, а також організаторські здібності, фізичний і психічний стан якої не перешкоджає виконанню професійних обов’язків.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документів, які необхідно подати для участі в конкурсн</w:t>
      </w:r>
      <w:r w:rsidR="00B6003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ому відборі, термін і місце подання документів для участі у конкурсі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участь у конкурсі з наданням згоди на обробку персональних даних відповідно до Закону України « Про захист персональних даних»;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автобіографія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резюме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що посвідчує особу та підтверджує громадянство України;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 про вищу освіту не нижче ступеня магістра (спеціаліста);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довідка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відсутність судимості;</w:t>
      </w:r>
    </w:p>
    <w:p w:rsidR="0054059F" w:rsidRPr="00E2673F" w:rsidRDefault="0054059F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мотиваційний лист, складений у довільній формі.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також може подати іншу інформацію на власний розсуд.</w:t>
      </w:r>
    </w:p>
    <w:p w:rsidR="00FD07D4" w:rsidRPr="00E2673F" w:rsidRDefault="00FD07D4" w:rsidP="00185C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пред’являє оригінали документів, копії яких подаються до конкурсної комісії.</w:t>
      </w:r>
    </w:p>
    <w:p w:rsidR="00FD07D4" w:rsidRPr="00E2673F" w:rsidRDefault="00FD07D4" w:rsidP="0054059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Документи приймаються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08 вересня</w:t>
      </w:r>
      <w:r w:rsidR="00C75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2020</w:t>
      </w:r>
      <w:r w:rsidR="0061766D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року до 27 вересня 2020</w:t>
      </w:r>
      <w:r w:rsidR="0054059F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17 год.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0031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управлінні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виконавчого комітету </w:t>
      </w:r>
      <w:r w:rsidR="00185C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(м. Старокостянтинів, </w:t>
      </w:r>
      <w:proofErr w:type="spellStart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вул.Ессенська</w:t>
      </w:r>
      <w:proofErr w:type="spellEnd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2)</w:t>
      </w:r>
    </w:p>
    <w:p w:rsidR="00341B1F" w:rsidRPr="00E2673F" w:rsidRDefault="00341B1F" w:rsidP="0034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Етапи проведення конкурсу:</w:t>
      </w:r>
    </w:p>
    <w:p w:rsidR="00973935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прийом та розгляд документів 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56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 які виявили бажання взяти участь у конкурсі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письмового тестування на знання законодавства України у сфері загальної середньої освіти та підбиття результатів тестування;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перевірка професійних </w:t>
      </w: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відбувається шляхом письмового вирішення ситуаційного завдання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представлення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засідання конкурсної комісії,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переможця;</w:t>
      </w:r>
    </w:p>
    <w:p w:rsidR="005549A8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оголошення результаті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конкурсу на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веб-са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йті управління освіти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38F4" w:rsidRPr="00E2673F" w:rsidRDefault="00341B1F" w:rsidP="00B60031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Дата і місце проведення </w:t>
      </w:r>
      <w:r w:rsidR="0061766D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конкурсного відбору: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B38F4" w:rsidRPr="00E2673F" w:rsidRDefault="005E5D4A" w:rsidP="00B600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05.10.2020</w:t>
      </w:r>
      <w:r w:rsidR="008D72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о 14</w:t>
      </w:r>
      <w:r w:rsidR="00DB38F4"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.00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годині в приміщенні управління освіти виконавчого комітету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38107D" w:rsidRPr="00E2673F" w:rsidRDefault="0038107D" w:rsidP="00E5226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</w:r>
    </w:p>
    <w:p w:rsidR="0038107D" w:rsidRPr="00E2673F" w:rsidRDefault="0038107D" w:rsidP="0038107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Свердлюк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Феліксівна, головний спеціаліст управління освіти,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4-56-75, cadry@i.ua</w:t>
      </w: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питань на перевірку знань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законодавства Укра</w:t>
      </w:r>
      <w:r w:rsidR="002252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їни у сфері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освіти:</w:t>
      </w:r>
    </w:p>
    <w:p w:rsidR="002A5472" w:rsidRDefault="002A5472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C4D90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інклюзивне навчання (ст. 1). </w:t>
      </w:r>
    </w:p>
    <w:p w:rsidR="007C2FBE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Освітній процес (ст. 1). </w:t>
      </w:r>
    </w:p>
    <w:p w:rsidR="0061456F" w:rsidRPr="00E2673F" w:rsidRDefault="000C4D90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Засади державної політики у сфері освіти та принципи освітньої діяльності (ст.6)</w:t>
      </w:r>
    </w:p>
    <w:p w:rsidR="0061456F" w:rsidRPr="00E2673F" w:rsidRDefault="0061456F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Види освіти (ст.8)</w:t>
      </w:r>
    </w:p>
    <w:p w:rsidR="00B60031" w:rsidRPr="00E2673F" w:rsidRDefault="00B60031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Форми здобуття освіти (ст. 9)</w:t>
      </w:r>
    </w:p>
    <w:p w:rsidR="00CD472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Рівні освіти (ст.10</w:t>
      </w:r>
      <w:r w:rsidR="00CD4724"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(ст.12)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Територіальна доступність повної загальної середньої освіти (ст.13)</w:t>
      </w:r>
    </w:p>
    <w:p w:rsidR="00AD5F0C" w:rsidRPr="00E2673F" w:rsidRDefault="00CD472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Інклюзивне навчання (ст.20)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закладом освіти (ст.24)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 закладу освіти (ст.26)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Громадське самоврядування в закладі освіти (ст.28)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Прозорість та інформаційна відкритість закладу освіти (ст.30)</w:t>
      </w:r>
    </w:p>
    <w:p w:rsidR="004939D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(ст.33)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освіти (ст.41)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Академічна доброчесність (ст.42)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Інституційний аудит (ст.45)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 оцінювання (ст.47)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Моніторинг якості освіти (ст.48)</w:t>
      </w:r>
    </w:p>
    <w:p w:rsidR="00BE1793" w:rsidRPr="00E2673F" w:rsidRDefault="00AD5F0C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 (ст.50)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Категорії учасників освітнього процесу (ст.52)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здобувачів освіти (ст.53)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педагогічних працівників (ст.54)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батьків здобувачів освіти (ст.55)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Вимоги до освіти та професійної кваліфікації педагогічного працівника закладу освіти (ст.58)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Підвищення кваліфікації педагогічних працівників (ст.59)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праці педагогічних працівників (ст.61)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Інститут освітнього омбудсмена (ст.73)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Єдина державна електронна база з питань освіти (ст.74)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Міжнародне співробітництво у системі освіти (ст.82)</w:t>
      </w:r>
    </w:p>
    <w:p w:rsidR="00F63AF3" w:rsidRPr="00E2673F" w:rsidRDefault="00341B1F" w:rsidP="002A5472">
      <w:pPr>
        <w:shd w:val="clear" w:color="auto" w:fill="FFFFFF"/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загальну середню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завдання законодавства України про з</w:t>
      </w:r>
      <w:r w:rsidR="00EA518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агальну середню освіту (ст. 2)</w:t>
      </w:r>
    </w:p>
    <w:p w:rsidR="00EA518D" w:rsidRPr="00E2673F" w:rsidRDefault="00EA518D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41B1F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оняття загальної середньої освіта (ст.3)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загальної середньої освіти (ст. 5)</w:t>
      </w:r>
    </w:p>
    <w:p w:rsidR="00F63AF3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 загальної середньої освіти (ст.8) </w:t>
      </w:r>
    </w:p>
    <w:p w:rsidR="00EA518D" w:rsidRPr="00E2673F" w:rsidRDefault="00066EC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Типи закладів освіти, що забезпечують здобуття загальної середньої освіти (ст.9)</w:t>
      </w:r>
    </w:p>
    <w:p w:rsidR="00EA518D" w:rsidRPr="00E2673F" w:rsidRDefault="00D45403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Створення, реорганізація, ліквідація та перепрофілювання закладу загальної середньої освіти (ст.11)</w:t>
      </w:r>
    </w:p>
    <w:p w:rsidR="00EA518D" w:rsidRPr="00E2673F" w:rsidRDefault="00D45403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Термін навчання (ст.12)</w:t>
      </w:r>
    </w:p>
    <w:p w:rsidR="00D45403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Наповнюваність класів закладів загальної середньої освіти (ст. 14). </w:t>
      </w:r>
    </w:p>
    <w:p w:rsidR="00EA518D" w:rsidRPr="00E2673F" w:rsidRDefault="00D45403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(ст.15)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A518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арахування учнів (ст.18)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Соціальний захист учнів (вихованців) (ст.21)</w:t>
      </w:r>
    </w:p>
    <w:p w:rsidR="00EA518D" w:rsidRPr="00E2673F" w:rsidRDefault="007C2FBE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Педагогічне навантаження (ст.25)</w:t>
      </w:r>
    </w:p>
    <w:p w:rsidR="00EA518D" w:rsidRPr="00E2673F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Трудові відносини в системі загальної середньої освіти (ст. 26</w:t>
      </w:r>
    </w:p>
    <w:p w:rsidR="00EA518D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Атестація п</w:t>
      </w:r>
      <w:r w:rsidR="007C2FBE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едагогічних працівників (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27)</w:t>
      </w:r>
    </w:p>
    <w:p w:rsidR="00EA518D" w:rsidRPr="00E2673F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кваліфікації педагогічних працівників (ст.27)</w:t>
      </w:r>
    </w:p>
    <w:p w:rsidR="00EA518D" w:rsidRPr="00E2673F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Атестація та оцінювання знань учнів (вихованців) (ст.34)</w:t>
      </w:r>
    </w:p>
    <w:p w:rsidR="00EA518D" w:rsidRPr="00E2673F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Повноваження закладу загальної середньої освіти (ст. 38)</w:t>
      </w:r>
    </w:p>
    <w:p w:rsidR="008B1BD2" w:rsidRDefault="007C2FBE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та громадське самоврядування закладу загальної середньої освіти (</w:t>
      </w:r>
      <w:r w:rsidR="00341B1F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39). </w:t>
      </w:r>
    </w:p>
    <w:p w:rsidR="007C2FBE" w:rsidRPr="00E2673F" w:rsidRDefault="007C2FBE" w:rsidP="008B1BD2">
      <w:pPr>
        <w:pStyle w:val="a5"/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6940" w:rsidRPr="00E2673F" w:rsidRDefault="00B60031" w:rsidP="0084694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запобігання корупції»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846940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термінів: пряме підпорядкування, близькі особи,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корупція,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корупційне правопорушення,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подарунок,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правопорушення, пов’язане з корупцією,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потенційний конфлікт інтересів, реальний конфлікт інтересів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члени сім’ї </w:t>
      </w:r>
      <w:r w:rsidR="00846940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 1).</w:t>
      </w:r>
    </w:p>
    <w:p w:rsidR="00E638ED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Суб’єкти, на яких поширюються дія Закону України «Про запобігання корупції» (ст. 3). 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Участь громадськості в заходах щодо запобігання корупції (ст.21)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Обмеження щодо одержання подарунків (ст.23)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одержанню неправомірної вигоди або подарунка та поводження з ними (ст.24)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та врегулювання конфлікту інтересів (ст.28)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Заходи зовнішнього та самостійного врегулювання конфлікту інтересів (ст.29)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Єдиний державний реєстр осіб, які вчинили корупційні або пов’язані з корупцією правопорушення (ст.59)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lastRenderedPageBreak/>
        <w:t>Загальні засади запобігання корупції у діяльності юридичної особи (ст.61)</w:t>
      </w:r>
    </w:p>
    <w:p w:rsidR="002A5472" w:rsidRPr="002A5472" w:rsidRDefault="00E638ED" w:rsidP="00225238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Відповідальність за корупційні або пов’язані з корупцією правопорушення (ст.65)</w:t>
      </w:r>
      <w:r w:rsidR="00B60031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1797D" w:rsidRPr="00E2673F" w:rsidRDefault="00341B1F" w:rsidP="002A5472">
      <w:pPr>
        <w:pStyle w:val="a5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Кодек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 Законів про працю України: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Колективний договір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(ст.10)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797D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Трудовий договір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(ст.21) </w:t>
      </w:r>
    </w:p>
    <w:p w:rsidR="00C825E3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 трудового договору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(ст.23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спільної робо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родичів на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підприємстві, в установі, організації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(ст.25-1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Випробування при прийнятті на роботу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(ст.26)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випробування при прийнятті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(ст.27)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Переведення на іншу роботу.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Зміна істотних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Підстави  припинення трудового договору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(ст.36)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Розірвання трудового договору, укладеного на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евизначений строк, з ініціативи працівника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(ст.38)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Переважне право на залишення на роботі при вивільненні працівників у зв'язку із змінами в організації виробництва і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Трудові книжки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(ст.48)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вивільнення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(ст.49-2)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 тривалості робочого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(ст.50)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Скорочена тривалість  робочого 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(ст.51)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Святкові і неробочі дні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(ст.73)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надання відпусток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(ст.79)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пі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дстави і умови матеріальної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відповідальності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(ст.130)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Обов'язки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(ст.139)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безпечних і нешкідливих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(ст.153)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щодо охорони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(ст.161) </w:t>
      </w:r>
    </w:p>
    <w:p w:rsidR="00A1797D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Вік, з якого допускається прийняття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(ст.188) </w:t>
      </w:r>
    </w:p>
    <w:p w:rsidR="002A5472" w:rsidRDefault="002A5472" w:rsidP="002A5472">
      <w:pPr>
        <w:shd w:val="clear" w:color="auto" w:fill="FFFFFF"/>
        <w:spacing w:after="330" w:line="240" w:lineRule="auto"/>
        <w:rPr>
          <w:rFonts w:ascii="Georgia" w:eastAsia="Times New Roman" w:hAnsi="Georgia" w:cs="Times New Roman"/>
          <w:b/>
          <w:bCs/>
          <w:color w:val="525252"/>
          <w:sz w:val="21"/>
          <w:szCs w:val="21"/>
          <w:lang w:eastAsia="ru-RU"/>
        </w:rPr>
      </w:pPr>
    </w:p>
    <w:p w:rsidR="002A5472" w:rsidRPr="002A5472" w:rsidRDefault="002A5472" w:rsidP="002252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перевірку знань Концепції реалізації державної політики у сфері реформування загальної середньої освіти «Нова українська школа» на період до 2029 року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концепції «Нова українська школа».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Формула української школи відповідно до концепції «Нова українська 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методичні рекомендації щодо організації освітнього простору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Децентралізація та ефективне управління загальною середньою освітою, що сприятиме реальній автономії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Випускник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- умотивований вчитель у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Фінансово-господарська діяльність в умовах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профільного навчання в системі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організації інклюзивного навчання в закладах загальної середньої освіти.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відкриття та порядок навчання у класах з інклюзивним навчанням.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Індивідуальна програма розвитку особи з особливими освітніми потребами. Порядок складання індивідуальної програми розвитку.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Ключові компетентності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педагогіки партнерства у Новій українській школі.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Функції та обов’язки директора закладу освіти.</w:t>
      </w:r>
    </w:p>
    <w:p w:rsidR="002A5472" w:rsidRPr="002A5472" w:rsidRDefault="002A5472" w:rsidP="002A547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F2" w:rsidRPr="00E2673F" w:rsidRDefault="008709F2" w:rsidP="00E267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63E3" w:rsidRDefault="001A63E3" w:rsidP="002A547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 України з питань освіти: </w:t>
      </w:r>
    </w:p>
    <w:p w:rsidR="00C26BE4" w:rsidRPr="00C26BE4" w:rsidRDefault="00C26BE4" w:rsidP="00C26BE4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26B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Концепція Нової української школи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(розпорядження Кабінету Міністрів України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14 грудня 2016 р. № 988-р Про  схвалення Концепції реалізації державної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політики у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сфері реформування загальної середньої освіти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“Нова українська школа” на період до 2029 року)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Постанова Кабінету Міністрів України № 684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13 вересня 2017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ведення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обліку дітей шкільного віку та учнів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F53B13" w:rsidRPr="00394C32" w:rsidRDefault="00F53B13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освіти і науки України № 1239 від 28 серпня 2013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Типової інструкції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діловодства у загальноосвітніх навчальних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закладах усіх типів і форм власності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 № 930 від 06 жовтня 2010 року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Типового положення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атестацію педагогічних працівників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13742E" w:rsidRPr="00EA00A1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367 від 16 квітня 2018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зарахування, відрахування та переведення учнів до державних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комунальних закладів освіти для здобуття повної загальної середньої освіти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».</w:t>
      </w:r>
    </w:p>
    <w:p w:rsidR="00EA00A1" w:rsidRPr="005001DA" w:rsidRDefault="00EA00A1" w:rsidP="00EA00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Style w:val="a4"/>
          <w:rFonts w:ascii="Georgia" w:hAnsi="Georgia"/>
          <w:color w:val="525252"/>
          <w:sz w:val="21"/>
          <w:szCs w:val="21"/>
          <w:shd w:val="clear" w:color="auto" w:fill="FFFFFF"/>
          <w:lang w:val="uk-UA"/>
        </w:rPr>
      </w:pPr>
    </w:p>
    <w:p w:rsidR="00EA00A1" w:rsidRPr="00EA00A1" w:rsidRDefault="00EA00A1" w:rsidP="0022523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EA00A1">
        <w:rPr>
          <w:rFonts w:ascii="Times New Roman" w:hAnsi="Times New Roman" w:cs="Times New Roman"/>
          <w:b/>
          <w:bCs/>
          <w:sz w:val="24"/>
          <w:szCs w:val="24"/>
          <w:lang w:val="uk-UA"/>
        </w:rPr>
        <w:t>нші питання у сфері освіти: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принципи планування роботи навчального закладу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 харчування в закладах освіти</w:t>
      </w: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методичної роботи у закладах освіти: її значення та суть.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контролю за навчальним процесом: види, методи та форми.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ведення ділової документації у навчальних закладах.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виховної роботи в закладах освіти, основні її напрями.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з обдарованими дітьми.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призначення та звільнення працівників навчальних закладів.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попередженню дитячого травматизму та дотримання правил техніки безпеки в закладах освіти.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навчання дітей з особливими освітніми потребами.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із звернення громадян у навчальному закладі.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Колегіальні органи навчального закладу та порядок їх функціонування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Ситуаційне завдання (зразок):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1.</w:t>
      </w:r>
    </w:p>
    <w:p w:rsidR="00EA00A1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навчального року. Третій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клас. Вчитель початкових класів працює з дітьми з першого класу на час відпустки по догляду за дитиною основної працівниці. Основна працівниця повідомляє про свій намір перервати відпустку по догляду за д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итиною і стати до роботи з 20 вересня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Батьки звертаються до директора школи з проханням не міняти вчительку, тому що діти до неї звикли. Які дії директора школи?</w:t>
      </w:r>
    </w:p>
    <w:p w:rsid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2.</w:t>
      </w: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загальноосвітній школі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перерві між </w:t>
      </w:r>
      <w:proofErr w:type="spellStart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уроками</w:t>
      </w:r>
      <w:proofErr w:type="spellEnd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побилися двоє п’ятикласників. Унаслідок цього одн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 з них було 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вибито зуб.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дії директора школи?</w:t>
      </w:r>
    </w:p>
    <w:p w:rsidR="008B1BD2" w:rsidRDefault="008B1BD2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567" w:firstLine="567"/>
        <w:jc w:val="both"/>
      </w:pP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3.</w:t>
      </w: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фізкультури під час уроку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ийшов зі спортивного залу на 5 хвилин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цей час учень пошкодив коліно. Які дії директора школи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відносно учителя фізкультури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sectPr w:rsidR="008B1BD2" w:rsidRPr="00546A88" w:rsidSect="000D2E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30D"/>
    <w:multiLevelType w:val="multilevel"/>
    <w:tmpl w:val="10084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D80"/>
    <w:multiLevelType w:val="hybridMultilevel"/>
    <w:tmpl w:val="06EAA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BAA"/>
    <w:multiLevelType w:val="hybridMultilevel"/>
    <w:tmpl w:val="DE62E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2B60"/>
    <w:multiLevelType w:val="hybridMultilevel"/>
    <w:tmpl w:val="83F4B49A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24382E"/>
    <w:multiLevelType w:val="hybridMultilevel"/>
    <w:tmpl w:val="8E083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B108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305F"/>
    <w:multiLevelType w:val="hybridMultilevel"/>
    <w:tmpl w:val="F4C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11B98"/>
    <w:multiLevelType w:val="hybridMultilevel"/>
    <w:tmpl w:val="7E645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76FA"/>
    <w:multiLevelType w:val="hybridMultilevel"/>
    <w:tmpl w:val="44CCA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277D"/>
    <w:multiLevelType w:val="hybridMultilevel"/>
    <w:tmpl w:val="37B6C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2C42"/>
    <w:multiLevelType w:val="multilevel"/>
    <w:tmpl w:val="3420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209E2"/>
    <w:multiLevelType w:val="multilevel"/>
    <w:tmpl w:val="B6B60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A766E"/>
    <w:multiLevelType w:val="hybridMultilevel"/>
    <w:tmpl w:val="5CA80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877DC"/>
    <w:multiLevelType w:val="hybridMultilevel"/>
    <w:tmpl w:val="2A3CB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E1940"/>
    <w:multiLevelType w:val="hybridMultilevel"/>
    <w:tmpl w:val="C6C88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3CBF"/>
    <w:multiLevelType w:val="multilevel"/>
    <w:tmpl w:val="5E3E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D"/>
    <w:rsid w:val="00013A20"/>
    <w:rsid w:val="00066ECF"/>
    <w:rsid w:val="000C4D90"/>
    <w:rsid w:val="000D2EDE"/>
    <w:rsid w:val="0013742E"/>
    <w:rsid w:val="00185C03"/>
    <w:rsid w:val="001A63E3"/>
    <w:rsid w:val="001C2470"/>
    <w:rsid w:val="00225238"/>
    <w:rsid w:val="00281C0B"/>
    <w:rsid w:val="002A5472"/>
    <w:rsid w:val="002B6ADF"/>
    <w:rsid w:val="002E5B5C"/>
    <w:rsid w:val="00341B1F"/>
    <w:rsid w:val="00363A26"/>
    <w:rsid w:val="003666B9"/>
    <w:rsid w:val="0038107D"/>
    <w:rsid w:val="00394C32"/>
    <w:rsid w:val="003D2330"/>
    <w:rsid w:val="003F0176"/>
    <w:rsid w:val="004939D4"/>
    <w:rsid w:val="004E14A6"/>
    <w:rsid w:val="005001DA"/>
    <w:rsid w:val="0053353F"/>
    <w:rsid w:val="0054059F"/>
    <w:rsid w:val="00546A88"/>
    <w:rsid w:val="00554964"/>
    <w:rsid w:val="005549A8"/>
    <w:rsid w:val="005E5D4A"/>
    <w:rsid w:val="0061456F"/>
    <w:rsid w:val="0061766D"/>
    <w:rsid w:val="00656A55"/>
    <w:rsid w:val="00676096"/>
    <w:rsid w:val="0068733F"/>
    <w:rsid w:val="006955C3"/>
    <w:rsid w:val="006B1831"/>
    <w:rsid w:val="006E3AC8"/>
    <w:rsid w:val="00707C8B"/>
    <w:rsid w:val="00732D91"/>
    <w:rsid w:val="00735C68"/>
    <w:rsid w:val="007B05CB"/>
    <w:rsid w:val="007C2FBE"/>
    <w:rsid w:val="007C5EE3"/>
    <w:rsid w:val="00846940"/>
    <w:rsid w:val="008556C4"/>
    <w:rsid w:val="008709F2"/>
    <w:rsid w:val="008B1BD2"/>
    <w:rsid w:val="008D7290"/>
    <w:rsid w:val="00973935"/>
    <w:rsid w:val="00975154"/>
    <w:rsid w:val="00A1797D"/>
    <w:rsid w:val="00A30C07"/>
    <w:rsid w:val="00A40697"/>
    <w:rsid w:val="00AB3AE6"/>
    <w:rsid w:val="00AD5F0C"/>
    <w:rsid w:val="00B60031"/>
    <w:rsid w:val="00B67E4B"/>
    <w:rsid w:val="00BB1616"/>
    <w:rsid w:val="00BE1793"/>
    <w:rsid w:val="00BE5141"/>
    <w:rsid w:val="00C1425D"/>
    <w:rsid w:val="00C20840"/>
    <w:rsid w:val="00C26BE4"/>
    <w:rsid w:val="00C3258A"/>
    <w:rsid w:val="00C37751"/>
    <w:rsid w:val="00C75533"/>
    <w:rsid w:val="00C825E3"/>
    <w:rsid w:val="00C86B27"/>
    <w:rsid w:val="00CB65C6"/>
    <w:rsid w:val="00CD4724"/>
    <w:rsid w:val="00D117E1"/>
    <w:rsid w:val="00D21922"/>
    <w:rsid w:val="00D45403"/>
    <w:rsid w:val="00DB38F4"/>
    <w:rsid w:val="00E2673F"/>
    <w:rsid w:val="00E5226F"/>
    <w:rsid w:val="00E522AF"/>
    <w:rsid w:val="00E638ED"/>
    <w:rsid w:val="00E96D60"/>
    <w:rsid w:val="00EA00A1"/>
    <w:rsid w:val="00EA518D"/>
    <w:rsid w:val="00EC0A96"/>
    <w:rsid w:val="00F20B14"/>
    <w:rsid w:val="00F20EA8"/>
    <w:rsid w:val="00F22457"/>
    <w:rsid w:val="00F53B13"/>
    <w:rsid w:val="00F63AF3"/>
    <w:rsid w:val="00FD07D4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855AD-7C88-4214-80C2-2A53BE3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7D4"/>
    <w:rPr>
      <w:b/>
      <w:bCs/>
    </w:rPr>
  </w:style>
  <w:style w:type="paragraph" w:styleId="a5">
    <w:name w:val="List Paragraph"/>
    <w:basedOn w:val="a"/>
    <w:uiPriority w:val="34"/>
    <w:qFormat/>
    <w:rsid w:val="0054059F"/>
    <w:pPr>
      <w:ind w:left="720"/>
      <w:contextualSpacing/>
    </w:pPr>
  </w:style>
  <w:style w:type="character" w:customStyle="1" w:styleId="rvts9">
    <w:name w:val="rvts9"/>
    <w:basedOn w:val="a0"/>
    <w:rsid w:val="00E638ED"/>
  </w:style>
  <w:style w:type="paragraph" w:styleId="HTML">
    <w:name w:val="HTML Preformatted"/>
    <w:basedOn w:val="a"/>
    <w:link w:val="HTML0"/>
    <w:uiPriority w:val="99"/>
    <w:semiHidden/>
    <w:unhideWhenUsed/>
    <w:rsid w:val="00C8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sr</cp:lastModifiedBy>
  <cp:revision>2</cp:revision>
  <cp:lastPrinted>2018-06-21T12:51:00Z</cp:lastPrinted>
  <dcterms:created xsi:type="dcterms:W3CDTF">2020-09-08T21:22:00Z</dcterms:created>
  <dcterms:modified xsi:type="dcterms:W3CDTF">2020-09-08T21:22:00Z</dcterms:modified>
</cp:coreProperties>
</file>